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SAMPLE MEETING AGENDA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 time ( ) and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action expected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object w:dxaOrig="984" w:dyaOrig="1106">
          <v:rect xmlns:o="urn:schemas-microsoft-com:office:office" xmlns:v="urn:schemas-microsoft-com:vml" id="rectole0000000000" style="width:49.200000pt;height:55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School Improvement Council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Apple Grove Elementary Media Center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Tuesday, October 6, 2015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6:00 to 7:30 p.m.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Introduction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Members and Guests (5)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Approval of Minutes (2)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  <w:tab/>
        <w:t xml:space="preserve">Principal’s Report (15)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School Report Card Overview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 xml:space="preserve">Committee Reports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a. Riley School Improvement Award (ad hoc)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Carla Wolfe (5)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Information: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Final review of application prior to submission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b. Parental Involvement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Jennifer Rogers (15)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Discussion: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Strategies for parent survey distribution and collection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c. Reading Goals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John Mackey (10)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Information: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Progress report on “Turn On To Reading” week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d. Math Improvement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Robin Waters (20)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Information: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Review end of year math scores and AYP subgroup scores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e. After School Strategies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Ted Michaels (5)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Information: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Report first quarter participation in program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Public Comment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Announcements (3)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  <w:t xml:space="preserve">Review assignments and agenda for next meeting (5)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  <w:t xml:space="preserve">Adjourn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Next Meeting:  Tuesday, November 3, 2015, 6:00 to 7:30p.m., Media Center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